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ED79" w14:textId="77777777" w:rsidR="00D11898" w:rsidRDefault="00D11898" w:rsidP="001531A8">
      <w:pPr>
        <w:ind w:firstLine="708"/>
      </w:pPr>
    </w:p>
    <w:p w14:paraId="5E107800" w14:textId="77777777" w:rsidR="0017406A" w:rsidRPr="007C487F" w:rsidRDefault="0017406A" w:rsidP="0017406A">
      <w:pPr>
        <w:jc w:val="center"/>
        <w:rPr>
          <w:rFonts w:ascii="Arial" w:hAnsi="Arial" w:cs="Arial"/>
          <w:bCs/>
          <w:sz w:val="32"/>
          <w:szCs w:val="32"/>
        </w:rPr>
      </w:pPr>
      <w:r w:rsidRPr="007C487F">
        <w:rPr>
          <w:rFonts w:ascii="Arial" w:hAnsi="Arial" w:cs="Arial"/>
          <w:bCs/>
          <w:sz w:val="32"/>
          <w:szCs w:val="32"/>
        </w:rPr>
        <w:t>Transporte de energía</w:t>
      </w:r>
    </w:p>
    <w:p w14:paraId="38D8847F" w14:textId="77777777" w:rsidR="0017406A" w:rsidRPr="00A730E2" w:rsidRDefault="0017406A" w:rsidP="0017406A">
      <w:pPr>
        <w:pStyle w:val="Citadestacada"/>
        <w:jc w:val="center"/>
        <w:rPr>
          <w:rFonts w:ascii="Arial" w:hAnsi="Arial" w:cs="Arial"/>
          <w:sz w:val="32"/>
          <w:szCs w:val="32"/>
        </w:rPr>
      </w:pPr>
      <w:r w:rsidRPr="007C487F">
        <w:rPr>
          <w:rFonts w:ascii="Arial" w:hAnsi="Arial" w:cs="Arial"/>
          <w:i w:val="0"/>
          <w:sz w:val="32"/>
          <w:szCs w:val="32"/>
        </w:rPr>
        <w:t xml:space="preserve">Cuestionario </w:t>
      </w:r>
      <w:r>
        <w:rPr>
          <w:rFonts w:ascii="Arial" w:hAnsi="Arial" w:cs="Arial"/>
          <w:i w:val="0"/>
          <w:sz w:val="32"/>
          <w:szCs w:val="32"/>
        </w:rPr>
        <w:t xml:space="preserve">4.1 </w:t>
      </w:r>
      <w:r w:rsidRPr="00A730E2">
        <w:rPr>
          <w:rFonts w:ascii="Arial" w:hAnsi="Arial" w:cs="Arial"/>
          <w:i w:val="0"/>
          <w:iCs w:val="0"/>
          <w:sz w:val="32"/>
          <w:szCs w:val="32"/>
        </w:rPr>
        <w:t>Semejanza.</w:t>
      </w:r>
    </w:p>
    <w:p w14:paraId="3BAFB06F" w14:textId="0FE4A88A" w:rsidR="0017406A" w:rsidRDefault="0017406A" w:rsidP="0017406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7406A">
        <w:rPr>
          <w:rFonts w:ascii="Arial" w:hAnsi="Arial" w:cs="Arial"/>
          <w:sz w:val="24"/>
          <w:szCs w:val="24"/>
        </w:rPr>
        <w:t xml:space="preserve">¿En qué consiste la experiencia del </w:t>
      </w:r>
      <w:r>
        <w:rPr>
          <w:rFonts w:ascii="Arial" w:hAnsi="Arial" w:cs="Arial"/>
          <w:sz w:val="24"/>
          <w:szCs w:val="24"/>
        </w:rPr>
        <w:t>C</w:t>
      </w:r>
      <w:r w:rsidRPr="0017406A">
        <w:rPr>
          <w:rFonts w:ascii="Arial" w:hAnsi="Arial" w:cs="Arial"/>
          <w:sz w:val="24"/>
          <w:szCs w:val="24"/>
        </w:rPr>
        <w:t>entro Marshall?</w:t>
      </w:r>
    </w:p>
    <w:p w14:paraId="0272263F" w14:textId="12D1A0CB" w:rsidR="00C931DF" w:rsidRPr="00C931DF" w:rsidRDefault="00C931DF" w:rsidP="00C931DF">
      <w:pPr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A730E2">
        <w:rPr>
          <w:rFonts w:ascii="Arial" w:hAnsi="Arial" w:cs="Arial"/>
          <w:sz w:val="24"/>
          <w:szCs w:val="24"/>
        </w:rPr>
        <w:t xml:space="preserve">Qué beneficio representaron </w:t>
      </w:r>
      <w:r>
        <w:rPr>
          <w:rFonts w:ascii="Arial" w:hAnsi="Arial" w:cs="Arial"/>
          <w:sz w:val="24"/>
          <w:szCs w:val="24"/>
        </w:rPr>
        <w:t xml:space="preserve">los experimentos del Centro Marshall </w:t>
      </w:r>
      <w:r w:rsidRPr="00A730E2">
        <w:rPr>
          <w:rFonts w:ascii="Arial" w:hAnsi="Arial" w:cs="Arial"/>
          <w:sz w:val="24"/>
          <w:szCs w:val="24"/>
        </w:rPr>
        <w:t>desde el punto de vista económico y de ingeniería</w:t>
      </w:r>
      <w:r>
        <w:rPr>
          <w:rFonts w:ascii="Arial" w:hAnsi="Arial" w:cs="Arial"/>
          <w:sz w:val="24"/>
          <w:szCs w:val="24"/>
        </w:rPr>
        <w:t>.</w:t>
      </w:r>
    </w:p>
    <w:p w14:paraId="3771AB16" w14:textId="0FE398B2" w:rsidR="0017406A" w:rsidRDefault="0017406A" w:rsidP="0017406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¿Te causó curiosidad conocer más sobre el caso del Centro Marshall?</w:t>
      </w:r>
    </w:p>
    <w:p w14:paraId="6F143C3F" w14:textId="59FD9E30" w:rsidR="00AC6922" w:rsidRDefault="00AC6922" w:rsidP="0017406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diferencia entre el Producto Interno Bruto y el Producto Interno Bruto por habitante?</w:t>
      </w:r>
    </w:p>
    <w:p w14:paraId="4C1B67D7" w14:textId="34EB595D" w:rsidR="00C931DF" w:rsidRDefault="00C931DF" w:rsidP="0017406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una magnitud a) extensiva, b) intensiva?</w:t>
      </w:r>
    </w:p>
    <w:p w14:paraId="348EAE08" w14:textId="22EBA986" w:rsidR="00AC6922" w:rsidRDefault="00AC6922" w:rsidP="0017406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de las dos maneras de medir el </w:t>
      </w:r>
      <w:r w:rsidR="00C931D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roducto interno es más conveniente para comparar la riqueza de los países. </w:t>
      </w:r>
    </w:p>
    <w:p w14:paraId="31CAAD11" w14:textId="713F3B9B" w:rsidR="00CD09B4" w:rsidRDefault="00CD09B4" w:rsidP="0017406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 qué consiste la semejanza geométrica?</w:t>
      </w:r>
    </w:p>
    <w:p w14:paraId="774D164F" w14:textId="55A63515" w:rsidR="00CD09B4" w:rsidRDefault="00CD09B4" w:rsidP="00CD09B4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 qué consiste la semejanza f</w:t>
      </w:r>
      <w:r w:rsidR="002919B9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sica</w:t>
      </w:r>
      <w:r w:rsidR="007B2873">
        <w:rPr>
          <w:rFonts w:ascii="Arial" w:hAnsi="Arial" w:cs="Arial"/>
          <w:sz w:val="24"/>
          <w:szCs w:val="24"/>
        </w:rPr>
        <w:t xml:space="preserve"> o dinámica</w:t>
      </w:r>
      <w:r>
        <w:rPr>
          <w:rFonts w:ascii="Arial" w:hAnsi="Arial" w:cs="Arial"/>
          <w:sz w:val="24"/>
          <w:szCs w:val="24"/>
        </w:rPr>
        <w:t>?</w:t>
      </w:r>
    </w:p>
    <w:p w14:paraId="0666113A" w14:textId="65A8F7DD" w:rsidR="007B2873" w:rsidRPr="007B2873" w:rsidRDefault="007B2873" w:rsidP="007B2873">
      <w:pPr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730E2">
        <w:rPr>
          <w:rFonts w:ascii="Arial" w:hAnsi="Arial" w:cs="Arial"/>
          <w:sz w:val="24"/>
          <w:szCs w:val="24"/>
        </w:rPr>
        <w:t xml:space="preserve">¿Cuál es la diferencia entre la semejanza geométrica y la </w:t>
      </w:r>
      <w:r>
        <w:rPr>
          <w:rFonts w:ascii="Arial" w:hAnsi="Arial" w:cs="Arial"/>
          <w:sz w:val="24"/>
          <w:szCs w:val="24"/>
        </w:rPr>
        <w:t>dinámi</w:t>
      </w:r>
      <w:r w:rsidRPr="00A730E2">
        <w:rPr>
          <w:rFonts w:ascii="Arial" w:hAnsi="Arial" w:cs="Arial"/>
          <w:sz w:val="24"/>
          <w:szCs w:val="24"/>
        </w:rPr>
        <w:t>ca?</w:t>
      </w:r>
    </w:p>
    <w:p w14:paraId="747ECAC1" w14:textId="34601D10" w:rsidR="00CD09B4" w:rsidRDefault="00CD09B4" w:rsidP="0017406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¿Quiénes son relativa</w:t>
      </w:r>
      <w:r w:rsidR="002919B9">
        <w:rPr>
          <w:rFonts w:ascii="Arial" w:hAnsi="Arial" w:cs="Arial"/>
          <w:sz w:val="24"/>
          <w:szCs w:val="24"/>
        </w:rPr>
        <w:t>mente más resistentes, las personas altas o las bajas? ¿Por qué?</w:t>
      </w:r>
    </w:p>
    <w:p w14:paraId="6B53DB8D" w14:textId="70890174" w:rsidR="002919B9" w:rsidRDefault="002919B9" w:rsidP="0017406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un número adimensional?</w:t>
      </w:r>
    </w:p>
    <w:p w14:paraId="381563AF" w14:textId="7BD3B599" w:rsidR="002919B9" w:rsidRDefault="002919B9" w:rsidP="0017406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miden los números adimensionales?</w:t>
      </w:r>
    </w:p>
    <w:p w14:paraId="5726846B" w14:textId="07D0C768" w:rsidR="002919B9" w:rsidRDefault="002919B9" w:rsidP="002919B9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¿En qué consiste la semejanza </w:t>
      </w:r>
      <w:r w:rsidR="00C931DF">
        <w:rPr>
          <w:rFonts w:ascii="Arial" w:hAnsi="Arial" w:cs="Arial"/>
          <w:sz w:val="24"/>
          <w:szCs w:val="24"/>
        </w:rPr>
        <w:t>hidrodinám</w:t>
      </w:r>
      <w:r>
        <w:rPr>
          <w:rFonts w:ascii="Arial" w:hAnsi="Arial" w:cs="Arial"/>
          <w:sz w:val="24"/>
          <w:szCs w:val="24"/>
        </w:rPr>
        <w:t>ica?</w:t>
      </w:r>
    </w:p>
    <w:p w14:paraId="1A8DC7B0" w14:textId="0556F344" w:rsidR="007B2873" w:rsidRDefault="007B2873" w:rsidP="007B2873">
      <w:pPr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730E2">
        <w:rPr>
          <w:rFonts w:ascii="Arial" w:hAnsi="Arial" w:cs="Arial"/>
          <w:sz w:val="24"/>
          <w:szCs w:val="24"/>
        </w:rPr>
        <w:t>¿Qué tipo de fuerzas pueden participar en un análisis de semejanza en el caso de un fluido?</w:t>
      </w:r>
    </w:p>
    <w:p w14:paraId="497F9A8C" w14:textId="103D84DB" w:rsidR="00886715" w:rsidRPr="00886715" w:rsidRDefault="00886715" w:rsidP="00886715">
      <w:pPr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730E2">
        <w:rPr>
          <w:rFonts w:ascii="Arial" w:hAnsi="Arial" w:cs="Arial"/>
          <w:sz w:val="24"/>
          <w:szCs w:val="24"/>
        </w:rPr>
        <w:t>¿Por qué es importante la semejanza dinámica en el estudio de la dinámica de fluidos?</w:t>
      </w:r>
    </w:p>
    <w:p w14:paraId="5BB6588F" w14:textId="5D890110" w:rsidR="002919B9" w:rsidRDefault="002919B9" w:rsidP="0017406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mide el Número de Reynolds?</w:t>
      </w:r>
    </w:p>
    <w:p w14:paraId="691E1636" w14:textId="5D553D1F" w:rsidR="00C931DF" w:rsidRDefault="00C931DF" w:rsidP="0017406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 qué se le llama el Reynolds crítico?</w:t>
      </w:r>
    </w:p>
    <w:p w14:paraId="15E7FADC" w14:textId="77777777" w:rsidR="00C931DF" w:rsidRPr="00C931DF" w:rsidRDefault="00C931DF" w:rsidP="00C931DF">
      <w:pPr>
        <w:rPr>
          <w:rFonts w:ascii="Arial" w:hAnsi="Arial" w:cs="Arial"/>
          <w:bCs/>
          <w:sz w:val="24"/>
          <w:szCs w:val="24"/>
        </w:rPr>
      </w:pPr>
      <w:r w:rsidRPr="00C931DF">
        <w:rPr>
          <w:rFonts w:ascii="Arial" w:hAnsi="Arial" w:cs="Arial"/>
          <w:bCs/>
          <w:sz w:val="24"/>
          <w:szCs w:val="24"/>
        </w:rPr>
        <w:t>Dr. Rafael Fernández Flores</w:t>
      </w:r>
    </w:p>
    <w:p w14:paraId="05C586F1" w14:textId="77777777" w:rsidR="00C931DF" w:rsidRPr="00C931DF" w:rsidRDefault="00C931DF" w:rsidP="00C931DF">
      <w:pPr>
        <w:rPr>
          <w:rFonts w:ascii="Arial" w:hAnsi="Arial" w:cs="Arial"/>
          <w:sz w:val="24"/>
          <w:szCs w:val="24"/>
        </w:rPr>
      </w:pPr>
    </w:p>
    <w:sectPr w:rsidR="00C931DF" w:rsidRPr="00C931DF" w:rsidSect="00E93A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88B"/>
    <w:multiLevelType w:val="hybridMultilevel"/>
    <w:tmpl w:val="EE9EA6A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2708A2"/>
    <w:multiLevelType w:val="hybridMultilevel"/>
    <w:tmpl w:val="D8B064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56337"/>
    <w:multiLevelType w:val="hybridMultilevel"/>
    <w:tmpl w:val="DEB205C0"/>
    <w:lvl w:ilvl="0" w:tplc="F2F443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3C67C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B6CC2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ECCF7B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D40F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FCEC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1F237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EF86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F202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306C4D14"/>
    <w:multiLevelType w:val="hybridMultilevel"/>
    <w:tmpl w:val="58AC18EE"/>
    <w:lvl w:ilvl="0" w:tplc="A59E4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A4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89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209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0A1E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782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E47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88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54B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E27C73"/>
    <w:multiLevelType w:val="hybridMultilevel"/>
    <w:tmpl w:val="13BA3100"/>
    <w:lvl w:ilvl="0" w:tplc="380A43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F742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BAA2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0364D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2EEB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E2A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57408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6B0B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EA4F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35D4456C"/>
    <w:multiLevelType w:val="hybridMultilevel"/>
    <w:tmpl w:val="2BE200B8"/>
    <w:lvl w:ilvl="0" w:tplc="E1C020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1E54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E259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E7CF28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21AA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ECB7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200D6F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83E1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867F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4BCB76AF"/>
    <w:multiLevelType w:val="hybridMultilevel"/>
    <w:tmpl w:val="EB62A5AC"/>
    <w:lvl w:ilvl="0" w:tplc="35F69B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94C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2C59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C7245C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F3CDD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0C9A9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F66E7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A6AC3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7879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549A62CA"/>
    <w:multiLevelType w:val="hybridMultilevel"/>
    <w:tmpl w:val="4C34F1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B3FF2"/>
    <w:multiLevelType w:val="hybridMultilevel"/>
    <w:tmpl w:val="6EFACEFC"/>
    <w:lvl w:ilvl="0" w:tplc="679AF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5161F8"/>
    <w:multiLevelType w:val="hybridMultilevel"/>
    <w:tmpl w:val="D41CB0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8EE5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77627"/>
    <w:multiLevelType w:val="hybridMultilevel"/>
    <w:tmpl w:val="11C4D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87698">
    <w:abstractNumId w:val="10"/>
  </w:num>
  <w:num w:numId="2" w16cid:durableId="1924142428">
    <w:abstractNumId w:val="1"/>
  </w:num>
  <w:num w:numId="3" w16cid:durableId="1070693178">
    <w:abstractNumId w:val="6"/>
  </w:num>
  <w:num w:numId="4" w16cid:durableId="2045985834">
    <w:abstractNumId w:val="2"/>
  </w:num>
  <w:num w:numId="5" w16cid:durableId="1586569791">
    <w:abstractNumId w:val="4"/>
  </w:num>
  <w:num w:numId="6" w16cid:durableId="1595549843">
    <w:abstractNumId w:val="5"/>
  </w:num>
  <w:num w:numId="7" w16cid:durableId="1947037940">
    <w:abstractNumId w:val="9"/>
  </w:num>
  <w:num w:numId="8" w16cid:durableId="983044906">
    <w:abstractNumId w:val="0"/>
  </w:num>
  <w:num w:numId="9" w16cid:durableId="658651716">
    <w:abstractNumId w:val="7"/>
  </w:num>
  <w:num w:numId="10" w16cid:durableId="1516311761">
    <w:abstractNumId w:val="3"/>
  </w:num>
  <w:num w:numId="11" w16cid:durableId="595139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98"/>
    <w:rsid w:val="0007445A"/>
    <w:rsid w:val="001531A8"/>
    <w:rsid w:val="0017406A"/>
    <w:rsid w:val="0025603D"/>
    <w:rsid w:val="00266CED"/>
    <w:rsid w:val="00287087"/>
    <w:rsid w:val="002919B9"/>
    <w:rsid w:val="004E1FD6"/>
    <w:rsid w:val="0055655B"/>
    <w:rsid w:val="005925C0"/>
    <w:rsid w:val="007B2873"/>
    <w:rsid w:val="007C487F"/>
    <w:rsid w:val="007F2B7F"/>
    <w:rsid w:val="00886715"/>
    <w:rsid w:val="00A1162D"/>
    <w:rsid w:val="00A41387"/>
    <w:rsid w:val="00A730E2"/>
    <w:rsid w:val="00AC6922"/>
    <w:rsid w:val="00BA027D"/>
    <w:rsid w:val="00C931DF"/>
    <w:rsid w:val="00CD09B4"/>
    <w:rsid w:val="00D11898"/>
    <w:rsid w:val="00E66ADC"/>
    <w:rsid w:val="00E737E8"/>
    <w:rsid w:val="00E86EB1"/>
    <w:rsid w:val="00E93A40"/>
    <w:rsid w:val="00EA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6039"/>
  <w15:docId w15:val="{8A6DFB09-21D4-400E-AEF4-5CC2AEB4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1898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13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138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2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3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3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494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921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198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48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1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DGTIC - UNAM.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de Sistemas y Servicios Institucionales</dc:creator>
  <cp:lastModifiedBy>Dr.Fernandez</cp:lastModifiedBy>
  <cp:revision>2</cp:revision>
  <dcterms:created xsi:type="dcterms:W3CDTF">2023-08-13T00:25:00Z</dcterms:created>
  <dcterms:modified xsi:type="dcterms:W3CDTF">2023-08-13T00:25:00Z</dcterms:modified>
</cp:coreProperties>
</file>