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15BF" w14:textId="77777777" w:rsidR="00A63FDE" w:rsidRPr="007C487F" w:rsidRDefault="00A63FDE" w:rsidP="00A63FDE">
      <w:pPr>
        <w:jc w:val="center"/>
        <w:rPr>
          <w:rFonts w:ascii="Arial" w:hAnsi="Arial" w:cs="Arial"/>
          <w:bCs/>
          <w:sz w:val="32"/>
          <w:szCs w:val="32"/>
        </w:rPr>
      </w:pPr>
      <w:r w:rsidRPr="007C487F">
        <w:rPr>
          <w:rFonts w:ascii="Arial" w:hAnsi="Arial" w:cs="Arial"/>
          <w:bCs/>
          <w:sz w:val="32"/>
          <w:szCs w:val="32"/>
        </w:rPr>
        <w:t>Transporte de energía</w:t>
      </w:r>
    </w:p>
    <w:p w14:paraId="608FE95F" w14:textId="79238B15" w:rsidR="00A63FDE" w:rsidRPr="007C487F" w:rsidRDefault="00A63FDE" w:rsidP="00A63FDE">
      <w:pPr>
        <w:pStyle w:val="Citadestacada"/>
        <w:jc w:val="center"/>
        <w:rPr>
          <w:rFonts w:ascii="Arial" w:hAnsi="Arial" w:cs="Arial"/>
          <w:i w:val="0"/>
          <w:sz w:val="32"/>
          <w:szCs w:val="32"/>
        </w:rPr>
      </w:pPr>
      <w:bookmarkStart w:id="0" w:name="_GoBack"/>
      <w:r w:rsidRPr="007C487F">
        <w:rPr>
          <w:rFonts w:ascii="Arial" w:hAnsi="Arial" w:cs="Arial"/>
          <w:i w:val="0"/>
          <w:sz w:val="32"/>
          <w:szCs w:val="32"/>
        </w:rPr>
        <w:t xml:space="preserve">Cuestionario </w:t>
      </w:r>
      <w:r>
        <w:rPr>
          <w:rFonts w:ascii="Arial" w:hAnsi="Arial" w:cs="Arial"/>
          <w:i w:val="0"/>
          <w:sz w:val="32"/>
          <w:szCs w:val="32"/>
        </w:rPr>
        <w:t>1</w:t>
      </w:r>
      <w:r w:rsidR="00207C10">
        <w:rPr>
          <w:rFonts w:ascii="Arial" w:hAnsi="Arial" w:cs="Arial"/>
          <w:i w:val="0"/>
          <w:sz w:val="32"/>
          <w:szCs w:val="32"/>
        </w:rPr>
        <w:t>2</w:t>
      </w:r>
      <w:r>
        <w:rPr>
          <w:rFonts w:ascii="Arial" w:hAnsi="Arial" w:cs="Arial"/>
          <w:i w:val="0"/>
          <w:sz w:val="32"/>
          <w:szCs w:val="32"/>
        </w:rPr>
        <w:t xml:space="preserve">.1 </w:t>
      </w:r>
      <w:r w:rsidRPr="007C487F">
        <w:rPr>
          <w:rFonts w:ascii="Arial" w:hAnsi="Arial" w:cs="Arial"/>
          <w:i w:val="0"/>
          <w:sz w:val="32"/>
          <w:szCs w:val="32"/>
        </w:rPr>
        <w:t>“</w:t>
      </w:r>
      <w:r w:rsidR="00207C10">
        <w:rPr>
          <w:rFonts w:ascii="Arial" w:hAnsi="Arial" w:cs="Arial"/>
          <w:i w:val="0"/>
          <w:sz w:val="32"/>
          <w:szCs w:val="32"/>
        </w:rPr>
        <w:t>Solución de la ecuación de difusión en coordenadas cartesianas</w:t>
      </w:r>
      <w:proofErr w:type="gramStart"/>
      <w:r w:rsidR="00207C10">
        <w:rPr>
          <w:rFonts w:ascii="Arial" w:hAnsi="Arial" w:cs="Arial"/>
          <w:i w:val="0"/>
          <w:sz w:val="32"/>
          <w:szCs w:val="32"/>
        </w:rPr>
        <w:t xml:space="preserve">. </w:t>
      </w:r>
      <w:proofErr w:type="gramEnd"/>
      <w:r w:rsidR="00207C10">
        <w:rPr>
          <w:rFonts w:ascii="Arial" w:hAnsi="Arial" w:cs="Arial"/>
          <w:i w:val="0"/>
          <w:sz w:val="32"/>
          <w:szCs w:val="32"/>
        </w:rPr>
        <w:t>Placa de espesor 2H</w:t>
      </w:r>
      <w:r w:rsidRPr="007C487F">
        <w:rPr>
          <w:rFonts w:ascii="Arial" w:hAnsi="Arial" w:cs="Arial"/>
          <w:i w:val="0"/>
          <w:sz w:val="32"/>
          <w:szCs w:val="32"/>
        </w:rPr>
        <w:t>”</w:t>
      </w:r>
    </w:p>
    <w:bookmarkEnd w:id="0"/>
    <w:p w14:paraId="1D2A9223" w14:textId="639BADF8" w:rsidR="00A63FDE" w:rsidRPr="00207C10" w:rsidRDefault="00A63FDE" w:rsidP="00207C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las preguntas y respond</w:t>
      </w:r>
      <w:r w:rsidRPr="00A1162D">
        <w:rPr>
          <w:rFonts w:ascii="Arial" w:hAnsi="Arial" w:cs="Arial"/>
          <w:sz w:val="24"/>
          <w:szCs w:val="24"/>
        </w:rPr>
        <w:t>e cuidadosamente el cuestionario.</w:t>
      </w:r>
    </w:p>
    <w:p w14:paraId="17B09EE0" w14:textId="33D31F25" w:rsidR="00313ACA" w:rsidRDefault="00D83C1B" w:rsidP="00313AC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ecuación de difusión describe la evolución de una familia de fenómenos, ¿qué características distinguen a cada uno de ellos</w:t>
      </w:r>
      <w:r w:rsidR="00313ACA">
        <w:rPr>
          <w:rFonts w:ascii="Arial" w:hAnsi="Arial" w:cs="Arial"/>
          <w:sz w:val="24"/>
          <w:szCs w:val="24"/>
        </w:rPr>
        <w:t>?</w:t>
      </w:r>
    </w:p>
    <w:p w14:paraId="455EA369" w14:textId="2FD2EC6B" w:rsidR="00313ACA" w:rsidRDefault="00313ACA" w:rsidP="00313AC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tipos de </w:t>
      </w:r>
      <w:r w:rsidR="00CB2AA0">
        <w:rPr>
          <w:rFonts w:ascii="Arial" w:hAnsi="Arial" w:cs="Arial"/>
          <w:sz w:val="24"/>
          <w:szCs w:val="24"/>
        </w:rPr>
        <w:t>geometría</w:t>
      </w:r>
      <w:r>
        <w:rPr>
          <w:rFonts w:ascii="Arial" w:hAnsi="Arial" w:cs="Arial"/>
          <w:sz w:val="24"/>
          <w:szCs w:val="24"/>
        </w:rPr>
        <w:t xml:space="preserve"> se escribe “normalmente” la ecuación de difusión?</w:t>
      </w:r>
    </w:p>
    <w:p w14:paraId="474E67C7" w14:textId="6D1D701A" w:rsidR="00313ACA" w:rsidRDefault="00313ACA" w:rsidP="00313AC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tipo de funciones pueden utilizarse para describir las condiciones </w:t>
      </w:r>
      <w:r w:rsidR="00CB2AA0">
        <w:rPr>
          <w:rFonts w:ascii="Arial" w:hAnsi="Arial" w:cs="Arial"/>
          <w:sz w:val="24"/>
          <w:szCs w:val="24"/>
        </w:rPr>
        <w:t>iniciales 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ecuación de difusión?</w:t>
      </w:r>
    </w:p>
    <w:p w14:paraId="158E132D" w14:textId="4D1D3D89" w:rsidR="00313ACA" w:rsidRPr="00CB2AA0" w:rsidRDefault="00CB2AA0" w:rsidP="00CB2AA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tipo de condiciones </w:t>
      </w:r>
      <w:r>
        <w:rPr>
          <w:rFonts w:ascii="Arial" w:hAnsi="Arial" w:cs="Arial"/>
          <w:sz w:val="24"/>
          <w:szCs w:val="24"/>
        </w:rPr>
        <w:t xml:space="preserve">a la frontera pueden usarse para describir el estado de la frontera </w:t>
      </w:r>
      <w:proofErr w:type="gramStart"/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 la</w:t>
      </w:r>
      <w:proofErr w:type="gramEnd"/>
      <w:r>
        <w:rPr>
          <w:rFonts w:ascii="Arial" w:hAnsi="Arial" w:cs="Arial"/>
          <w:sz w:val="24"/>
          <w:szCs w:val="24"/>
        </w:rPr>
        <w:t xml:space="preserve"> ecuación de difusión?</w:t>
      </w:r>
    </w:p>
    <w:p w14:paraId="1ACCBEDA" w14:textId="3BC26F16" w:rsidR="00313ACA" w:rsidRDefault="00313ACA" w:rsidP="00313AC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con palabras las condiciones iniciales y de frontera del problema de la placa de espesor 2H. Menciona un problema de transporte de energía que pueda describirse con esas condiciones.</w:t>
      </w:r>
    </w:p>
    <w:p w14:paraId="1C16DE7A" w14:textId="77777777" w:rsidR="00CB2AA0" w:rsidRDefault="00CB2AA0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qué consiste el método de “Separación de variables”?</w:t>
      </w:r>
    </w:p>
    <w:p w14:paraId="28719DE0" w14:textId="391A9741" w:rsidR="0012530D" w:rsidRDefault="0012530D" w:rsidP="0012530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CB2AA0">
        <w:rPr>
          <w:rFonts w:ascii="Arial" w:hAnsi="Arial" w:cs="Arial"/>
          <w:sz w:val="24"/>
          <w:szCs w:val="24"/>
        </w:rPr>
        <w:t>Cuál es la ecuación espacial que surge después de separar las variables</w:t>
      </w:r>
      <w:r>
        <w:rPr>
          <w:rFonts w:ascii="Arial" w:hAnsi="Arial" w:cs="Arial"/>
          <w:sz w:val="24"/>
          <w:szCs w:val="24"/>
        </w:rPr>
        <w:t>?</w:t>
      </w:r>
      <w:r w:rsidR="00CB2AA0">
        <w:rPr>
          <w:rFonts w:ascii="Arial" w:hAnsi="Arial" w:cs="Arial"/>
          <w:sz w:val="24"/>
          <w:szCs w:val="24"/>
        </w:rPr>
        <w:t>, en el caso de la placa de espesor 2</w:t>
      </w:r>
      <w:r>
        <w:rPr>
          <w:rFonts w:ascii="Arial" w:hAnsi="Arial" w:cs="Arial"/>
          <w:sz w:val="24"/>
          <w:szCs w:val="24"/>
        </w:rPr>
        <w:t>H</w:t>
      </w:r>
      <w:r w:rsidRPr="0055655B">
        <w:rPr>
          <w:rFonts w:ascii="Arial" w:hAnsi="Arial" w:cs="Arial"/>
          <w:sz w:val="24"/>
          <w:szCs w:val="24"/>
        </w:rPr>
        <w:t>.</w:t>
      </w:r>
      <w:r w:rsidRPr="0012530D">
        <w:rPr>
          <w:rFonts w:ascii="Arial" w:hAnsi="Arial" w:cs="Arial"/>
          <w:sz w:val="24"/>
          <w:szCs w:val="24"/>
        </w:rPr>
        <w:t xml:space="preserve"> ¿Qué significan cada uno de los términos que aparecen en e</w:t>
      </w:r>
      <w:r>
        <w:rPr>
          <w:rFonts w:ascii="Arial" w:hAnsi="Arial" w:cs="Arial"/>
          <w:sz w:val="24"/>
          <w:szCs w:val="24"/>
        </w:rPr>
        <w:t>lla?</w:t>
      </w:r>
    </w:p>
    <w:p w14:paraId="733C3A83" w14:textId="489B41F9" w:rsidR="0012530D" w:rsidRPr="0012530D" w:rsidRDefault="0012530D" w:rsidP="0012530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la ecuación </w:t>
      </w:r>
      <w:r>
        <w:rPr>
          <w:rFonts w:ascii="Arial" w:hAnsi="Arial" w:cs="Arial"/>
          <w:sz w:val="24"/>
          <w:szCs w:val="24"/>
        </w:rPr>
        <w:t>tempor</w:t>
      </w:r>
      <w:r>
        <w:rPr>
          <w:rFonts w:ascii="Arial" w:hAnsi="Arial" w:cs="Arial"/>
          <w:sz w:val="24"/>
          <w:szCs w:val="24"/>
        </w:rPr>
        <w:t>al que surge después de separar las variables?, en el caso de la placa de espesor 2</w:t>
      </w:r>
      <w:r>
        <w:rPr>
          <w:rFonts w:ascii="Arial" w:hAnsi="Arial" w:cs="Arial"/>
          <w:sz w:val="24"/>
          <w:szCs w:val="24"/>
        </w:rPr>
        <w:t>H</w:t>
      </w:r>
      <w:r w:rsidRPr="0055655B">
        <w:rPr>
          <w:rFonts w:ascii="Arial" w:hAnsi="Arial" w:cs="Arial"/>
          <w:sz w:val="24"/>
          <w:szCs w:val="24"/>
        </w:rPr>
        <w:t>.</w:t>
      </w:r>
      <w:r w:rsidRPr="0012530D">
        <w:rPr>
          <w:rFonts w:ascii="Arial" w:hAnsi="Arial" w:cs="Arial"/>
          <w:sz w:val="24"/>
          <w:szCs w:val="24"/>
        </w:rPr>
        <w:t xml:space="preserve"> ¿</w:t>
      </w:r>
      <w:r w:rsidRPr="0012530D">
        <w:rPr>
          <w:rFonts w:ascii="Arial" w:hAnsi="Arial" w:cs="Arial"/>
          <w:sz w:val="24"/>
          <w:szCs w:val="24"/>
        </w:rPr>
        <w:t>Qué significan cada uno de los términos que aparecen en e</w:t>
      </w:r>
      <w:r>
        <w:rPr>
          <w:rFonts w:ascii="Arial" w:hAnsi="Arial" w:cs="Arial"/>
          <w:sz w:val="24"/>
          <w:szCs w:val="24"/>
        </w:rPr>
        <w:t>lla?</w:t>
      </w:r>
    </w:p>
    <w:p w14:paraId="4172FC0C" w14:textId="1BA5584E" w:rsidR="0012530D" w:rsidRDefault="0012530D" w:rsidP="0012530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funciones son solución de la ecuación espacial?, </w:t>
      </w:r>
      <w:r>
        <w:rPr>
          <w:rFonts w:ascii="Arial" w:hAnsi="Arial" w:cs="Arial"/>
          <w:sz w:val="24"/>
          <w:szCs w:val="24"/>
        </w:rPr>
        <w:t>en el caso de la placa de espesor 2H</w:t>
      </w:r>
    </w:p>
    <w:p w14:paraId="01F11BD0" w14:textId="3711D601" w:rsidR="0012530D" w:rsidRPr="0012530D" w:rsidRDefault="0012530D" w:rsidP="0012530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funciones son solución de la ecuación </w:t>
      </w:r>
      <w:r>
        <w:rPr>
          <w:rFonts w:ascii="Arial" w:hAnsi="Arial" w:cs="Arial"/>
          <w:sz w:val="24"/>
          <w:szCs w:val="24"/>
        </w:rPr>
        <w:t>tempor</w:t>
      </w:r>
      <w:r>
        <w:rPr>
          <w:rFonts w:ascii="Arial" w:hAnsi="Arial" w:cs="Arial"/>
          <w:sz w:val="24"/>
          <w:szCs w:val="24"/>
        </w:rPr>
        <w:t>al?, en el caso de la placa de espesor 2H</w:t>
      </w:r>
    </w:p>
    <w:p w14:paraId="29998C6A" w14:textId="016B33E6" w:rsidR="0012530D" w:rsidRPr="007A5BD4" w:rsidRDefault="0012530D" w:rsidP="007A5BD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hay un número infinito de posibles soluciones tanto de la ecuación espacial, como de la ecuación temporal?</w:t>
      </w:r>
    </w:p>
    <w:p w14:paraId="0EC315AD" w14:textId="08B2B8ED" w:rsidR="00303B00" w:rsidRDefault="00303B00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forma tiene la solución general de la ecuación de difusión?</w:t>
      </w:r>
    </w:p>
    <w:p w14:paraId="4B6D22AE" w14:textId="45A05947" w:rsidR="007A5BD4" w:rsidRDefault="007A5BD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pasa de la solución general de la ecuación de difusión, a la solución particular de una placa de espesor 2H con condiciones de frontera y e iniciales definidas?</w:t>
      </w:r>
    </w:p>
    <w:p w14:paraId="0E2494BC" w14:textId="77777777" w:rsidR="007A5BD4" w:rsidRDefault="007A5BD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 tiene el n-</w:t>
      </w:r>
      <w:proofErr w:type="spellStart"/>
      <w:r>
        <w:rPr>
          <w:rFonts w:ascii="Arial" w:hAnsi="Arial" w:cs="Arial"/>
          <w:sz w:val="24"/>
          <w:szCs w:val="24"/>
        </w:rPr>
        <w:t>ésimo</w:t>
      </w:r>
      <w:proofErr w:type="spellEnd"/>
      <w:r>
        <w:rPr>
          <w:rFonts w:ascii="Arial" w:hAnsi="Arial" w:cs="Arial"/>
          <w:sz w:val="24"/>
          <w:szCs w:val="24"/>
        </w:rPr>
        <w:t xml:space="preserve"> coeficiente de la solución particular en el caso de la placa de espesor 2H?</w:t>
      </w:r>
    </w:p>
    <w:p w14:paraId="7CCB4ED0" w14:textId="7A3D5664" w:rsidR="007A5BD4" w:rsidRDefault="007A5BD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expresión de la solución particular? En el caso de la placa de espesor 2H</w:t>
      </w:r>
    </w:p>
    <w:p w14:paraId="1E282674" w14:textId="472C7B6C" w:rsidR="007A5BD4" w:rsidRDefault="007A5BD4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se transforma una ecuación </w:t>
      </w:r>
      <w:r w:rsidR="005F2851">
        <w:rPr>
          <w:rFonts w:ascii="Arial" w:hAnsi="Arial" w:cs="Arial"/>
          <w:sz w:val="24"/>
          <w:szCs w:val="24"/>
        </w:rPr>
        <w:t>de segundo orden en derivadas parciales, al separar las variables?</w:t>
      </w:r>
    </w:p>
    <w:p w14:paraId="1087B767" w14:textId="09A1D780" w:rsidR="005F2851" w:rsidRDefault="005F2851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tipo de condiciones deben cumplir, cada una de las ecuaciones en las que se separa la ecuación de difusión, al separar las variables?</w:t>
      </w:r>
    </w:p>
    <w:p w14:paraId="20D4F64F" w14:textId="29791882" w:rsidR="005F2851" w:rsidRDefault="005F2851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se le llama valor propio o “</w:t>
      </w:r>
      <w:proofErr w:type="spellStart"/>
      <w:r>
        <w:rPr>
          <w:rFonts w:ascii="Arial" w:hAnsi="Arial" w:cs="Arial"/>
          <w:sz w:val="24"/>
          <w:szCs w:val="24"/>
        </w:rPr>
        <w:t>eigen</w:t>
      </w:r>
      <w:proofErr w:type="spellEnd"/>
      <w:r>
        <w:rPr>
          <w:rFonts w:ascii="Arial" w:hAnsi="Arial" w:cs="Arial"/>
          <w:sz w:val="24"/>
          <w:szCs w:val="24"/>
        </w:rPr>
        <w:t xml:space="preserve"> valor”?</w:t>
      </w:r>
    </w:p>
    <w:p w14:paraId="1EA02BBA" w14:textId="76538FC7" w:rsidR="005F2851" w:rsidRDefault="007A5BD4" w:rsidP="005F2851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F2851">
        <w:rPr>
          <w:rFonts w:ascii="Arial" w:hAnsi="Arial" w:cs="Arial"/>
          <w:sz w:val="24"/>
          <w:szCs w:val="24"/>
        </w:rPr>
        <w:t xml:space="preserve">¿A qué se le llama </w:t>
      </w:r>
      <w:r w:rsidR="005F2851">
        <w:rPr>
          <w:rFonts w:ascii="Arial" w:hAnsi="Arial" w:cs="Arial"/>
          <w:sz w:val="24"/>
          <w:szCs w:val="24"/>
        </w:rPr>
        <w:t>función</w:t>
      </w:r>
      <w:r w:rsidR="005F2851">
        <w:rPr>
          <w:rFonts w:ascii="Arial" w:hAnsi="Arial" w:cs="Arial"/>
          <w:sz w:val="24"/>
          <w:szCs w:val="24"/>
        </w:rPr>
        <w:t xml:space="preserve"> propi</w:t>
      </w:r>
      <w:r w:rsidR="005F2851">
        <w:rPr>
          <w:rFonts w:ascii="Arial" w:hAnsi="Arial" w:cs="Arial"/>
          <w:sz w:val="24"/>
          <w:szCs w:val="24"/>
        </w:rPr>
        <w:t>a</w:t>
      </w:r>
      <w:r w:rsidR="005F2851">
        <w:rPr>
          <w:rFonts w:ascii="Arial" w:hAnsi="Arial" w:cs="Arial"/>
          <w:sz w:val="24"/>
          <w:szCs w:val="24"/>
        </w:rPr>
        <w:t xml:space="preserve"> o “</w:t>
      </w:r>
      <w:proofErr w:type="spellStart"/>
      <w:r w:rsidR="005F2851">
        <w:rPr>
          <w:rFonts w:ascii="Arial" w:hAnsi="Arial" w:cs="Arial"/>
          <w:sz w:val="24"/>
          <w:szCs w:val="24"/>
        </w:rPr>
        <w:t>eigen</w:t>
      </w:r>
      <w:proofErr w:type="spellEnd"/>
      <w:r w:rsidR="005F2851">
        <w:rPr>
          <w:rFonts w:ascii="Arial" w:hAnsi="Arial" w:cs="Arial"/>
          <w:sz w:val="24"/>
          <w:szCs w:val="24"/>
        </w:rPr>
        <w:t xml:space="preserve"> </w:t>
      </w:r>
      <w:r w:rsidR="005F2851">
        <w:rPr>
          <w:rFonts w:ascii="Arial" w:hAnsi="Arial" w:cs="Arial"/>
          <w:sz w:val="24"/>
          <w:szCs w:val="24"/>
        </w:rPr>
        <w:t>función</w:t>
      </w:r>
      <w:r w:rsidR="005F2851">
        <w:rPr>
          <w:rFonts w:ascii="Arial" w:hAnsi="Arial" w:cs="Arial"/>
          <w:sz w:val="24"/>
          <w:szCs w:val="24"/>
        </w:rPr>
        <w:t>”?</w:t>
      </w:r>
    </w:p>
    <w:p w14:paraId="7D3D36EF" w14:textId="68BC4C6C" w:rsidR="00303B00" w:rsidRDefault="00FC4317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definen las funciones error </w:t>
      </w:r>
      <w:proofErr w:type="spellStart"/>
      <w:r>
        <w:rPr>
          <w:rFonts w:ascii="Arial" w:hAnsi="Arial" w:cs="Arial"/>
          <w:sz w:val="24"/>
          <w:szCs w:val="24"/>
        </w:rPr>
        <w:t>erf</w:t>
      </w:r>
      <w:proofErr w:type="spellEnd"/>
      <w:r>
        <w:rPr>
          <w:rFonts w:ascii="Arial" w:hAnsi="Arial" w:cs="Arial"/>
          <w:sz w:val="24"/>
          <w:szCs w:val="24"/>
        </w:rPr>
        <w:t xml:space="preserve">(x) y </w:t>
      </w:r>
      <w:proofErr w:type="spellStart"/>
      <w:r>
        <w:rPr>
          <w:rFonts w:ascii="Arial" w:hAnsi="Arial" w:cs="Arial"/>
          <w:sz w:val="24"/>
          <w:szCs w:val="24"/>
        </w:rPr>
        <w:t>erfc</w:t>
      </w:r>
      <w:proofErr w:type="spellEnd"/>
      <w:r>
        <w:rPr>
          <w:rFonts w:ascii="Arial" w:hAnsi="Arial" w:cs="Arial"/>
          <w:sz w:val="24"/>
          <w:szCs w:val="24"/>
        </w:rPr>
        <w:t>(x</w:t>
      </w:r>
      <w:proofErr w:type="gramStart"/>
      <w:r>
        <w:rPr>
          <w:rFonts w:ascii="Arial" w:hAnsi="Arial" w:cs="Arial"/>
          <w:sz w:val="24"/>
          <w:szCs w:val="24"/>
        </w:rPr>
        <w:t>)?¿</w:t>
      </w:r>
      <w:proofErr w:type="gramEnd"/>
      <w:r>
        <w:rPr>
          <w:rFonts w:ascii="Arial" w:hAnsi="Arial" w:cs="Arial"/>
          <w:sz w:val="24"/>
          <w:szCs w:val="24"/>
        </w:rPr>
        <w:t>en la solución de qué problema aparecen?</w:t>
      </w:r>
    </w:p>
    <w:p w14:paraId="30715973" w14:textId="77777777" w:rsidR="00FC4317" w:rsidRDefault="00FC4317" w:rsidP="001700F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¿Qué tipos de situaciones físicas pueden presentarse en la superficie del sólido </w:t>
      </w:r>
      <w:proofErr w:type="spellStart"/>
      <w:r>
        <w:rPr>
          <w:rFonts w:ascii="Arial" w:hAnsi="Arial" w:cs="Arial"/>
          <w:sz w:val="24"/>
          <w:szCs w:val="24"/>
        </w:rPr>
        <w:t>semiinfinito</w:t>
      </w:r>
      <w:proofErr w:type="spellEnd"/>
      <w:r>
        <w:rPr>
          <w:rFonts w:ascii="Arial" w:hAnsi="Arial" w:cs="Arial"/>
          <w:sz w:val="24"/>
          <w:szCs w:val="24"/>
        </w:rPr>
        <w:t>, que deriven en otras tan</w:t>
      </w:r>
      <w:r w:rsidR="00531DF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 condiciones de frontera diferentes?</w:t>
      </w:r>
    </w:p>
    <w:p w14:paraId="6B55CA58" w14:textId="77777777" w:rsidR="001531A8" w:rsidRPr="00A1162D" w:rsidRDefault="001531A8" w:rsidP="001531A8">
      <w:pPr>
        <w:ind w:firstLine="708"/>
        <w:rPr>
          <w:rFonts w:ascii="Arial" w:hAnsi="Arial" w:cs="Arial"/>
          <w:bCs/>
          <w:sz w:val="24"/>
          <w:szCs w:val="24"/>
        </w:rPr>
      </w:pPr>
      <w:r w:rsidRPr="00A1162D">
        <w:rPr>
          <w:rFonts w:ascii="Arial" w:hAnsi="Arial" w:cs="Arial"/>
          <w:bCs/>
          <w:sz w:val="24"/>
          <w:szCs w:val="24"/>
        </w:rPr>
        <w:t>Dr. Rafael Fernández Flores</w:t>
      </w:r>
    </w:p>
    <w:p w14:paraId="554074CC" w14:textId="77777777" w:rsidR="00D11898" w:rsidRPr="001531A8" w:rsidRDefault="00D11898" w:rsidP="001531A8">
      <w:pPr>
        <w:ind w:firstLine="708"/>
      </w:pPr>
    </w:p>
    <w:sectPr w:rsidR="00D11898" w:rsidRPr="001531A8" w:rsidSect="00E93A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88B"/>
    <w:multiLevelType w:val="hybridMultilevel"/>
    <w:tmpl w:val="EE9EA6A8"/>
    <w:lvl w:ilvl="0" w:tplc="080A000F">
      <w:start w:val="1"/>
      <w:numFmt w:val="decimal"/>
      <w:lvlText w:val="%1."/>
      <w:lvlJc w:val="lef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708A2"/>
    <w:multiLevelType w:val="hybridMultilevel"/>
    <w:tmpl w:val="D8B064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337"/>
    <w:multiLevelType w:val="hybridMultilevel"/>
    <w:tmpl w:val="DEB205C0"/>
    <w:lvl w:ilvl="0" w:tplc="F2F44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3C67C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6CC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CCF7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40F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FCEC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F237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F86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20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4E27C73"/>
    <w:multiLevelType w:val="hybridMultilevel"/>
    <w:tmpl w:val="13BA3100"/>
    <w:lvl w:ilvl="0" w:tplc="380A43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F742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BAA2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4D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EEB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E2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7408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6B0B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EA4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5D4456C"/>
    <w:multiLevelType w:val="hybridMultilevel"/>
    <w:tmpl w:val="2BE200B8"/>
    <w:lvl w:ilvl="0" w:tplc="E1C020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1E5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59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7CF2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1AA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ECB7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00D6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3E1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67F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BCB76AF"/>
    <w:multiLevelType w:val="hybridMultilevel"/>
    <w:tmpl w:val="EB62A5AC"/>
    <w:lvl w:ilvl="0" w:tplc="35F69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94C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2C59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7245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3C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0C9A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66E7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6AC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7879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6B5161F8"/>
    <w:multiLevelType w:val="hybridMultilevel"/>
    <w:tmpl w:val="D41CB0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8EE5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7627"/>
    <w:multiLevelType w:val="hybridMultilevel"/>
    <w:tmpl w:val="11C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98"/>
    <w:rsid w:val="0007445A"/>
    <w:rsid w:val="00105D35"/>
    <w:rsid w:val="0012530D"/>
    <w:rsid w:val="001531A8"/>
    <w:rsid w:val="001700FE"/>
    <w:rsid w:val="00207C10"/>
    <w:rsid w:val="00252EAA"/>
    <w:rsid w:val="0025603D"/>
    <w:rsid w:val="00303B00"/>
    <w:rsid w:val="00313ACA"/>
    <w:rsid w:val="00373252"/>
    <w:rsid w:val="004E1FD6"/>
    <w:rsid w:val="00531DFA"/>
    <w:rsid w:val="0055655B"/>
    <w:rsid w:val="005925C0"/>
    <w:rsid w:val="005C57B4"/>
    <w:rsid w:val="005F2851"/>
    <w:rsid w:val="0073471C"/>
    <w:rsid w:val="007A5BD4"/>
    <w:rsid w:val="007C487F"/>
    <w:rsid w:val="007F2B7F"/>
    <w:rsid w:val="00813F2C"/>
    <w:rsid w:val="00A1162D"/>
    <w:rsid w:val="00A41387"/>
    <w:rsid w:val="00A41DD1"/>
    <w:rsid w:val="00A63FDE"/>
    <w:rsid w:val="00A82D1F"/>
    <w:rsid w:val="00AC565F"/>
    <w:rsid w:val="00B00ED9"/>
    <w:rsid w:val="00BC533D"/>
    <w:rsid w:val="00C67B04"/>
    <w:rsid w:val="00CB2AA0"/>
    <w:rsid w:val="00D11898"/>
    <w:rsid w:val="00D578E4"/>
    <w:rsid w:val="00D83C1B"/>
    <w:rsid w:val="00E86EB1"/>
    <w:rsid w:val="00E93A40"/>
    <w:rsid w:val="00EC565C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8828"/>
  <w15:docId w15:val="{8A6DFB09-21D4-400E-AEF4-5CC2AEB4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9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13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13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494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921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9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48">
          <w:marLeft w:val="547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 - UNAM.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Sistemas y Servicios Institucionales</dc:creator>
  <cp:lastModifiedBy>UNAM</cp:lastModifiedBy>
  <cp:revision>2</cp:revision>
  <dcterms:created xsi:type="dcterms:W3CDTF">2023-09-24T22:40:00Z</dcterms:created>
  <dcterms:modified xsi:type="dcterms:W3CDTF">2023-09-24T22:40:00Z</dcterms:modified>
</cp:coreProperties>
</file>